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2D" w:rsidRPr="006A5C90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center"/>
        <w:rPr>
          <w:rFonts w:ascii="黑体" w:eastAsia="黑体" w:hAnsi="黑体" w:cs="仿宋"/>
          <w:b/>
          <w:color w:val="FF0000"/>
          <w:sz w:val="36"/>
          <w:szCs w:val="30"/>
        </w:rPr>
      </w:pPr>
      <w:r w:rsidRPr="006A5C90">
        <w:rPr>
          <w:rFonts w:ascii="黑体" w:eastAsia="黑体" w:hAnsi="黑体" w:cs="仿宋" w:hint="eastAsia"/>
          <w:b/>
          <w:noProof/>
          <w:color w:val="FF0000"/>
          <w:sz w:val="36"/>
          <w:szCs w:val="30"/>
        </w:rPr>
        <w:drawing>
          <wp:anchor distT="0" distB="0" distL="114300" distR="114300" simplePos="0" relativeHeight="251658240" behindDoc="0" locked="0" layoutInCell="1" allowOverlap="1" wp14:anchorId="733A12F2" wp14:editId="15F5C8F3">
            <wp:simplePos x="0" y="0"/>
            <wp:positionH relativeFrom="page">
              <wp:posOffset>12344400</wp:posOffset>
            </wp:positionH>
            <wp:positionV relativeFrom="topMargin">
              <wp:posOffset>11468100</wp:posOffset>
            </wp:positionV>
            <wp:extent cx="469900" cy="3810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82722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C90">
        <w:rPr>
          <w:rFonts w:ascii="黑体" w:eastAsia="黑体" w:hAnsi="黑体" w:cs="仿宋" w:hint="eastAsia"/>
          <w:b/>
          <w:color w:val="FF0000"/>
          <w:sz w:val="36"/>
          <w:szCs w:val="30"/>
        </w:rPr>
        <w:t>2019</w:t>
      </w:r>
      <w:r w:rsidR="008F09B0" w:rsidRPr="006A5C90">
        <w:rPr>
          <w:rFonts w:ascii="黑体" w:eastAsia="黑体" w:hAnsi="黑体" w:cs="仿宋" w:hint="eastAsia"/>
          <w:b/>
          <w:color w:val="FF0000"/>
          <w:sz w:val="36"/>
          <w:szCs w:val="30"/>
        </w:rPr>
        <w:t xml:space="preserve"> </w:t>
      </w:r>
      <w:r w:rsidRPr="006A5C90">
        <w:rPr>
          <w:rFonts w:ascii="黑体" w:eastAsia="黑体" w:hAnsi="黑体" w:cs="仿宋" w:hint="eastAsia"/>
          <w:b/>
          <w:color w:val="FF0000"/>
          <w:sz w:val="36"/>
          <w:szCs w:val="30"/>
        </w:rPr>
        <w:t>-2020</w:t>
      </w:r>
      <w:r w:rsidR="008F09B0">
        <w:rPr>
          <w:rFonts w:ascii="黑体" w:eastAsia="黑体" w:hAnsi="黑体" w:cs="仿宋" w:hint="eastAsia"/>
          <w:b/>
          <w:color w:val="FF0000"/>
          <w:sz w:val="36"/>
          <w:szCs w:val="30"/>
        </w:rPr>
        <w:t>学</w:t>
      </w:r>
      <w:r w:rsidRPr="006A5C90">
        <w:rPr>
          <w:rFonts w:ascii="黑体" w:eastAsia="黑体" w:hAnsi="黑体" w:cs="仿宋" w:hint="eastAsia"/>
          <w:b/>
          <w:color w:val="FF0000"/>
          <w:sz w:val="36"/>
          <w:szCs w:val="30"/>
        </w:rPr>
        <w:t>年</w:t>
      </w:r>
      <w:r w:rsidR="008F09B0">
        <w:rPr>
          <w:rFonts w:ascii="黑体" w:eastAsia="黑体" w:hAnsi="黑体" w:cs="仿宋" w:hint="eastAsia"/>
          <w:b/>
          <w:color w:val="FF0000"/>
          <w:sz w:val="36"/>
          <w:szCs w:val="30"/>
        </w:rPr>
        <w:t>第一学期</w:t>
      </w:r>
      <w:bookmarkStart w:id="0" w:name="_GoBack"/>
      <w:bookmarkEnd w:id="0"/>
      <w:r w:rsidRPr="006A5C90">
        <w:rPr>
          <w:rFonts w:ascii="黑体" w:eastAsia="黑体" w:hAnsi="黑体" w:cs="仿宋" w:hint="eastAsia"/>
          <w:b/>
          <w:color w:val="FF0000"/>
          <w:sz w:val="36"/>
          <w:szCs w:val="30"/>
        </w:rPr>
        <w:t>东莞物理期末</w:t>
      </w:r>
      <w:r w:rsidR="001C594A">
        <w:rPr>
          <w:rFonts w:ascii="黑体" w:eastAsia="黑体" w:hAnsi="黑体" w:cs="仿宋" w:hint="eastAsia"/>
          <w:b/>
          <w:color w:val="FF0000"/>
          <w:sz w:val="36"/>
          <w:szCs w:val="30"/>
        </w:rPr>
        <w:t>考试试卷</w:t>
      </w:r>
    </w:p>
    <w:p w:rsidR="00CD212D" w:rsidRPr="006A5C90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center"/>
        <w:rPr>
          <w:rFonts w:ascii="黑体" w:eastAsia="黑体" w:hAnsi="黑体" w:cs="仿宋"/>
          <w:b/>
          <w:color w:val="FF0000"/>
          <w:sz w:val="36"/>
          <w:szCs w:val="30"/>
        </w:rPr>
      </w:pPr>
      <w:r w:rsidRPr="006A5C90">
        <w:rPr>
          <w:rFonts w:ascii="黑体" w:eastAsia="黑体" w:hAnsi="黑体" w:cs="仿宋" w:hint="eastAsia"/>
          <w:b/>
          <w:color w:val="FF0000"/>
          <w:sz w:val="36"/>
          <w:szCs w:val="30"/>
        </w:rPr>
        <w:t>（南城中学，松山湖中学，茶山中学等）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</w:pPr>
      <w:proofErr w:type="gramStart"/>
      <w:r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b/>
          <w:szCs w:val="21"/>
        </w:rPr>
        <w:t>．选择题（共</w:t>
      </w:r>
      <w:r>
        <w:rPr>
          <w:rFonts w:ascii="Times New Roman" w:eastAsia="新宋体" w:hAnsi="Times New Roman" w:hint="eastAsia"/>
          <w:b/>
          <w:szCs w:val="21"/>
        </w:rPr>
        <w:t>7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．如图所示，把一根塑料绳一端扎紧，从另一端撕开成许多细丝，用干燥的手从上向下</w:t>
      </w:r>
      <w:proofErr w:type="gramStart"/>
      <w:r>
        <w:rPr>
          <w:rFonts w:ascii="Times New Roman" w:eastAsia="新宋体" w:hAnsi="Times New Roman" w:hint="eastAsia"/>
          <w:szCs w:val="21"/>
        </w:rPr>
        <w:t>捋</w:t>
      </w:r>
      <w:proofErr w:type="gramEnd"/>
      <w:r>
        <w:rPr>
          <w:rFonts w:ascii="Times New Roman" w:eastAsia="新宋体" w:hAnsi="Times New Roman" w:hint="eastAsia"/>
          <w:szCs w:val="21"/>
        </w:rPr>
        <w:t>几下，发现细丝张开了。细丝张开的原因是（　　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847725" cy="914400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2939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843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40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．异种电荷相吸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．同种电荷相斥</w:t>
      </w:r>
      <w:r>
        <w:tab/>
      </w:r>
    </w:p>
    <w:p w:rsidR="00CD212D" w:rsidRDefault="00441FF8">
      <w:pPr>
        <w:tabs>
          <w:tab w:val="left" w:pos="420"/>
          <w:tab w:val="left" w:pos="2520"/>
          <w:tab w:val="left" w:pos="440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．分子间相斥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．大气压作用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．如图为九年级同学立定跳远比赛时经历起跳、最高点、落地三个位置的示意图，则该同学从最高点至落地过程中重力所做的功最接近（　　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600325" cy="762000"/>
            <wp:effectExtent l="0" t="0" r="0" b="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87375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300"/>
          <w:tab w:val="left" w:pos="2520"/>
          <w:tab w:val="left" w:pos="4400"/>
          <w:tab w:val="left" w:pos="4620"/>
          <w:tab w:val="left" w:pos="640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50J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100J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300J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900J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．四只相同规格的烧杯中装有水，水量及其温度如图所示。关于四只烧杯中水的内能的大小，下列判断正确的是（　　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109470" cy="665480"/>
            <wp:effectExtent l="0" t="0" r="8890" b="5080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8181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烧杯中水的内能大于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烧杯中水的内能</w:t>
      </w:r>
      <w:r>
        <w:tab/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烧杯中水的内能大于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烧杯中水的内能</w:t>
      </w:r>
      <w:r>
        <w:tab/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烧杯中水的内能大于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烧杯中水的内能</w:t>
      </w:r>
      <w:r>
        <w:tab/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烧杯中水的内能大于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烧杯中水的内能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．如图所示，物块在光滑斜面上由静止开始下滑，依次经过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两个点，不计空气阻力，比较物块在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两点的能量，下列说法正确的是（　　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62050" cy="866775"/>
            <wp:effectExtent l="0" t="0" r="0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2099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．物块在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点动能大</w:t>
      </w:r>
      <w:r>
        <w:tab/>
      </w:r>
      <w:r>
        <w:rPr>
          <w:rFonts w:hint="eastAsia"/>
        </w:rP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．物块在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点动能大</w:t>
      </w:r>
      <w:r>
        <w:tab/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．物块在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点重力势能大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．物块在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两点的重力势能一样大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．学了电路后，小</w:t>
      </w:r>
      <w:proofErr w:type="gramStart"/>
      <w:r>
        <w:rPr>
          <w:rFonts w:ascii="Times New Roman" w:eastAsia="新宋体" w:hAnsi="Times New Roman" w:hint="eastAsia"/>
          <w:szCs w:val="21"/>
        </w:rPr>
        <w:t>明设计</w:t>
      </w:r>
      <w:proofErr w:type="gramEnd"/>
      <w:r>
        <w:rPr>
          <w:rFonts w:ascii="Times New Roman" w:eastAsia="新宋体" w:hAnsi="Times New Roman" w:hint="eastAsia"/>
          <w:szCs w:val="21"/>
        </w:rPr>
        <w:t>了四个体重计原理图，你认为可行的是（　　）</w:t>
      </w:r>
    </w:p>
    <w:p w:rsidR="00CD212D" w:rsidRDefault="00441FF8">
      <w:pPr>
        <w:tabs>
          <w:tab w:val="left" w:pos="420"/>
          <w:tab w:val="left" w:pos="2520"/>
          <w:tab w:val="left" w:pos="440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92835" cy="675005"/>
            <wp:effectExtent l="0" t="0" r="4445" b="10795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1634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964565" cy="679450"/>
            <wp:effectExtent l="0" t="0" r="10795" b="635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28456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978535" cy="704850"/>
            <wp:effectExtent l="0" t="0" r="12065" b="1143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7214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80770" cy="667385"/>
            <wp:effectExtent l="0" t="0" r="1270" b="3175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19950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66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．人直接用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的力匀速提升重物，所做的功是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proofErr w:type="gramStart"/>
      <w:r>
        <w:rPr>
          <w:rFonts w:ascii="Times New Roman" w:eastAsia="新宋体" w:hAnsi="Times New Roman" w:hint="eastAsia"/>
          <w:szCs w:val="21"/>
        </w:rPr>
        <w:t>若人</w:t>
      </w:r>
      <w:proofErr w:type="gramEnd"/>
      <w:r>
        <w:rPr>
          <w:rFonts w:ascii="Times New Roman" w:eastAsia="新宋体" w:hAnsi="Times New Roman" w:hint="eastAsia"/>
          <w:szCs w:val="21"/>
        </w:rPr>
        <w:t>使用某机械匀速提升该重物到同一高度，则人的拉力为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，所做的功是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　　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一定大于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hint="eastAsia"/>
        </w:rP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一定小于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一定大于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tab/>
      </w:r>
      <w:r>
        <w:rPr>
          <w:rFonts w:hint="eastAsia"/>
        </w:rP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大于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才大于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为定值电阻，电源电压不变，在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间接一个“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”的小灯泡时恰能正常发光。</w:t>
      </w:r>
      <w:proofErr w:type="gramStart"/>
      <w:r>
        <w:rPr>
          <w:rFonts w:ascii="Times New Roman" w:eastAsia="新宋体" w:hAnsi="Times New Roman" w:hint="eastAsia"/>
          <w:szCs w:val="21"/>
        </w:rPr>
        <w:t>若换接一个</w:t>
      </w:r>
      <w:proofErr w:type="gramEnd"/>
      <w:r>
        <w:rPr>
          <w:rFonts w:ascii="Times New Roman" w:eastAsia="新宋体" w:hAnsi="Times New Roman" w:hint="eastAsia"/>
          <w:szCs w:val="21"/>
        </w:rPr>
        <w:t>“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”的小灯泡时，则（　　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381125" cy="571500"/>
            <wp:effectExtent l="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23460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．仍能正常发光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．比正常发光亮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．比正常发光暗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．条件不足，发光程度不能确定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．甲、乙两名工人分别用图所示的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两种方式，用相同时间将同样重的两个物体提到高处，滑轮重力小于物体的重力，不计摩擦及绳重。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工人用力较小；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所用滑轮的机械效率较大；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拉力做功的功率较大。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1143000" cy="120015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8833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160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．如图所示，在烧杯中加入盐水，然后将连在电压表上的铜片和锌片插入盐水中，这样就制成了一个盐水电池。观察电压表指针的偏转与接线情况可以知道：这个电池的电压是</w:t>
      </w:r>
      <w:r>
        <w:rPr>
          <w:rFonts w:ascii="Times New Roman" w:eastAsia="新宋体" w:hAnsi="Times New Roman" w:hint="eastAsia"/>
          <w:szCs w:val="21"/>
        </w:rPr>
        <w:t>__________V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片是它的正极。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762125" cy="1200150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540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ab/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838200" cy="1495425"/>
            <wp:effectExtent l="0" t="0" r="0" b="13335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79585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．如图表示汽油机的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冲程。汽油属于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能源（可再生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不可再生），完全燃烧</w:t>
      </w:r>
      <w:r>
        <w:rPr>
          <w:rFonts w:ascii="Times New Roman" w:eastAsia="新宋体" w:hAnsi="Times New Roman" w:hint="eastAsia"/>
          <w:szCs w:val="21"/>
        </w:rPr>
        <w:t>0.1kg</w:t>
      </w:r>
      <w:r>
        <w:rPr>
          <w:rFonts w:ascii="Times New Roman" w:eastAsia="新宋体" w:hAnsi="Times New Roman" w:hint="eastAsia"/>
          <w:szCs w:val="21"/>
        </w:rPr>
        <w:t>的汽油，放出热量为</w:t>
      </w:r>
      <w:r>
        <w:rPr>
          <w:rFonts w:ascii="Times New Roman" w:eastAsia="新宋体" w:hAnsi="Times New Roman" w:hint="eastAsia"/>
          <w:szCs w:val="21"/>
        </w:rPr>
        <w:t>__________J</w:t>
      </w:r>
      <w:r>
        <w:rPr>
          <w:rFonts w:ascii="Times New Roman" w:eastAsia="新宋体" w:hAnsi="Times New Roman" w:hint="eastAsia"/>
          <w:szCs w:val="21"/>
        </w:rPr>
        <w:t>，如果这些热量全部</w:t>
      </w:r>
      <w:proofErr w:type="gramStart"/>
      <w:r>
        <w:rPr>
          <w:rFonts w:ascii="Times New Roman" w:eastAsia="新宋体" w:hAnsi="Times New Roman" w:hint="eastAsia"/>
          <w:szCs w:val="21"/>
        </w:rPr>
        <w:t>被质量</w:t>
      </w:r>
      <w:proofErr w:type="gramEnd"/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</w:rPr>
        <w:t>100kg</w:t>
      </w:r>
      <w:r>
        <w:rPr>
          <w:rFonts w:ascii="Times New Roman" w:eastAsia="新宋体" w:hAnsi="Times New Roman" w:hint="eastAsia"/>
          <w:szCs w:val="21"/>
        </w:rPr>
        <w:t>、初温为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℃的水吸收，能使水的温度升高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。（</w:t>
      </w: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汽油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4.6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rPr>
          <w:rFonts w:ascii="Times New Roman" w:eastAsia="新宋体" w:hAnsi="Times New Roman" w:hint="eastAsia"/>
          <w:szCs w:val="21"/>
        </w:rPr>
        <w:t>J/kg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J/kg</w:t>
      </w:r>
      <w:r>
        <w:rPr>
          <w:rFonts w:ascii="Times New Roman" w:eastAsia="新宋体" w:hAnsi="Times New Roman" w:hint="eastAsia"/>
          <w:szCs w:val="21"/>
        </w:rPr>
        <w:t>•℃））</w:t>
      </w:r>
    </w:p>
    <w:p w:rsidR="00CD212D" w:rsidRDefault="00CD212D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．如图所示，图中甲、乙、丙是镍铬合金丝。甲、乙长度相同；乙、丙粗细相同。为了探究“导体电阻的大小与其横截面积的关系”，应选用的电阻丝是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，实验中，根据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判断接入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两点间电阻的大小。如果选用乙、丙两电阻丝，可以探究导体电阻的大小与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的关系。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34465" cy="1195705"/>
            <wp:effectExtent l="0" t="0" r="13335" b="8255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1174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465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．在“怎样使两个灯泡都亮起来”的活动中，小</w:t>
      </w:r>
      <w:proofErr w:type="gramStart"/>
      <w:r>
        <w:rPr>
          <w:rFonts w:ascii="Times New Roman" w:eastAsia="新宋体" w:hAnsi="Times New Roman" w:hint="eastAsia"/>
          <w:szCs w:val="21"/>
        </w:rPr>
        <w:t>明采用</w:t>
      </w:r>
      <w:proofErr w:type="gramEnd"/>
      <w:r>
        <w:rPr>
          <w:rFonts w:ascii="Times New Roman" w:eastAsia="新宋体" w:hAnsi="Times New Roman" w:hint="eastAsia"/>
          <w:szCs w:val="21"/>
        </w:rPr>
        <w:t>如图所示的方法连接，结果两个灯泡都亮了。这时，两灯的连接方式是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。若电源电压为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，灯泡的规格均为“</w:t>
      </w:r>
      <w:r>
        <w:rPr>
          <w:rFonts w:ascii="Times New Roman" w:eastAsia="新宋体" w:hAnsi="Times New Roman" w:hint="eastAsia"/>
          <w:szCs w:val="21"/>
        </w:rPr>
        <w:t>2.2V 0.22A</w:t>
      </w:r>
      <w:r>
        <w:rPr>
          <w:rFonts w:ascii="Times New Roman" w:eastAsia="新宋体" w:hAnsi="Times New Roman" w:hint="eastAsia"/>
          <w:szCs w:val="21"/>
        </w:rPr>
        <w:t>”，则每个灯泡的电阻是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，两个灯泡的实际总功率是</w:t>
      </w:r>
      <w:r>
        <w:rPr>
          <w:rFonts w:ascii="Times New Roman" w:eastAsia="新宋体" w:hAnsi="Times New Roman" w:hint="eastAsia"/>
          <w:szCs w:val="21"/>
        </w:rPr>
        <w:t>__________W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000250" cy="59055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89859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529" cy="59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．如图所示，水平地面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点两侧粗糙程度不同，物体一直受到沿水平方向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的拉力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．物体经过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点开始计时，每经过相同时间，用虚线</w:t>
      </w:r>
      <w:proofErr w:type="gramStart"/>
      <w:r>
        <w:rPr>
          <w:rFonts w:ascii="Times New Roman" w:eastAsia="新宋体" w:hAnsi="Times New Roman" w:hint="eastAsia"/>
          <w:szCs w:val="21"/>
        </w:rPr>
        <w:t>框记录</w:t>
      </w:r>
      <w:proofErr w:type="gramEnd"/>
      <w:r>
        <w:rPr>
          <w:rFonts w:ascii="Times New Roman" w:eastAsia="新宋体" w:hAnsi="Times New Roman" w:hint="eastAsia"/>
          <w:szCs w:val="21"/>
        </w:rPr>
        <w:t>物体的位置，物体在</w:t>
      </w:r>
      <w:r>
        <w:rPr>
          <w:rFonts w:ascii="Times New Roman" w:eastAsia="新宋体" w:hAnsi="Times New Roman" w:hint="eastAsia"/>
          <w:szCs w:val="21"/>
        </w:rPr>
        <w:t>EG</w:t>
      </w:r>
      <w:r>
        <w:rPr>
          <w:rFonts w:ascii="Times New Roman" w:eastAsia="新宋体" w:hAnsi="Times New Roman" w:hint="eastAsia"/>
          <w:szCs w:val="21"/>
        </w:rPr>
        <w:t>段做匀速直线运动，则物体在</w:t>
      </w:r>
      <w:r>
        <w:rPr>
          <w:rFonts w:ascii="Times New Roman" w:eastAsia="新宋体" w:hAnsi="Times New Roman" w:hint="eastAsia"/>
          <w:szCs w:val="21"/>
        </w:rPr>
        <w:t>EF</w:t>
      </w:r>
      <w:r>
        <w:rPr>
          <w:rFonts w:ascii="Times New Roman" w:eastAsia="新宋体" w:hAnsi="Times New Roman" w:hint="eastAsia"/>
          <w:szCs w:val="21"/>
        </w:rPr>
        <w:t>段的速度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GH</w:t>
      </w:r>
      <w:r>
        <w:rPr>
          <w:rFonts w:ascii="Times New Roman" w:eastAsia="新宋体" w:hAnsi="Times New Roman" w:hint="eastAsia"/>
          <w:szCs w:val="21"/>
        </w:rPr>
        <w:t>段的速度，拉力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szCs w:val="21"/>
        </w:rPr>
        <w:t>EF</w:t>
      </w:r>
      <w:r>
        <w:rPr>
          <w:rFonts w:ascii="Times New Roman" w:eastAsia="新宋体" w:hAnsi="Times New Roman" w:hint="eastAsia"/>
          <w:szCs w:val="21"/>
        </w:rPr>
        <w:t>段所做的功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szCs w:val="21"/>
        </w:rPr>
        <w:t>GH</w:t>
      </w:r>
      <w:r>
        <w:rPr>
          <w:rFonts w:ascii="Times New Roman" w:eastAsia="新宋体" w:hAnsi="Times New Roman" w:hint="eastAsia"/>
          <w:szCs w:val="21"/>
        </w:rPr>
        <w:t>段所做的功，拉力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szCs w:val="21"/>
        </w:rPr>
        <w:t>EF</w:t>
      </w:r>
      <w:r>
        <w:rPr>
          <w:rFonts w:ascii="Times New Roman" w:eastAsia="新宋体" w:hAnsi="Times New Roman" w:hint="eastAsia"/>
          <w:szCs w:val="21"/>
        </w:rPr>
        <w:t>段的功率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szCs w:val="21"/>
        </w:rPr>
        <w:t>GK</w:t>
      </w:r>
      <w:r>
        <w:rPr>
          <w:rFonts w:ascii="Times New Roman" w:eastAsia="新宋体" w:hAnsi="Times New Roman" w:hint="eastAsia"/>
          <w:szCs w:val="21"/>
        </w:rPr>
        <w:t>段的功率。（大于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等于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小于）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820285" cy="842010"/>
            <wp:effectExtent l="0" t="0" r="10795" b="1143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90405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84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．如题图所示，是某实验小组设计的低压可调亮度台灯的电路。电源电压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保持不变，滑动变阻器的最大阻值是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，闭合开关，滑片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端时电流表示数为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．当滑片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端时电流表示数为</w:t>
      </w:r>
      <w:r>
        <w:rPr>
          <w:rFonts w:ascii="Times New Roman" w:eastAsia="新宋体" w:hAnsi="Times New Roman" w:hint="eastAsia"/>
          <w:szCs w:val="21"/>
        </w:rPr>
        <w:t>1.5A</w:t>
      </w:r>
      <w:r>
        <w:rPr>
          <w:rFonts w:ascii="Times New Roman" w:eastAsia="新宋体" w:hAnsi="Times New Roman" w:hint="eastAsia"/>
          <w:szCs w:val="21"/>
        </w:rPr>
        <w:t>，小灯泡正常发光。则实验中电源电压是</w:t>
      </w:r>
      <w:r>
        <w:rPr>
          <w:rFonts w:ascii="Times New Roman" w:eastAsia="新宋体" w:hAnsi="Times New Roman" w:hint="eastAsia"/>
          <w:szCs w:val="21"/>
        </w:rPr>
        <w:t>__________V</w:t>
      </w:r>
      <w:r>
        <w:rPr>
          <w:rFonts w:ascii="Times New Roman" w:eastAsia="新宋体" w:hAnsi="Times New Roman" w:hint="eastAsia"/>
          <w:szCs w:val="21"/>
        </w:rPr>
        <w:t>，小灯泡的额定功率为</w:t>
      </w:r>
      <w:r>
        <w:rPr>
          <w:rFonts w:ascii="Times New Roman" w:eastAsia="新宋体" w:hAnsi="Times New Roman" w:hint="eastAsia"/>
          <w:szCs w:val="21"/>
        </w:rPr>
        <w:t>__________W</w:t>
      </w:r>
      <w:r>
        <w:rPr>
          <w:rFonts w:ascii="Times New Roman" w:eastAsia="新宋体" w:hAnsi="Times New Roman" w:hint="eastAsia"/>
          <w:szCs w:val="21"/>
        </w:rPr>
        <w:t>；滑片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端时电路每分钟消耗的电能为</w:t>
      </w:r>
      <w:r>
        <w:rPr>
          <w:rFonts w:ascii="Times New Roman" w:eastAsia="新宋体" w:hAnsi="Times New Roman" w:hint="eastAsia"/>
          <w:szCs w:val="21"/>
        </w:rPr>
        <w:t>__________J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996950" cy="937895"/>
            <wp:effectExtent l="0" t="0" r="8890" b="6985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85009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．为了比较水和煤油的吸热能力，小明用两个相同的装置做了如图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所示的实验。用温度计测量液体吸收热量后升高的温度值，并用钟表记录加热时间，实验数据记录如表。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1710"/>
        <w:gridCol w:w="1710"/>
      </w:tblGrid>
      <w:tr w:rsidR="00CD212D"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物质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质量</w:t>
            </w:r>
            <w:r>
              <w:rPr>
                <w:rFonts w:ascii="Times New Roman" w:eastAsia="新宋体" w:hAnsi="Times New Roman" w:hint="eastAsia"/>
                <w:szCs w:val="21"/>
              </w:rPr>
              <w:t>/g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初始温度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℃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最后温度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℃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加热时间</w:t>
            </w:r>
            <w:r>
              <w:rPr>
                <w:rFonts w:ascii="Times New Roman" w:eastAsia="新宋体" w:hAnsi="Times New Roman" w:hint="eastAsia"/>
                <w:szCs w:val="21"/>
              </w:rPr>
              <w:t>/min</w:t>
            </w:r>
          </w:p>
        </w:tc>
      </w:tr>
      <w:tr w:rsidR="00CD212D"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水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60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45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</w:tr>
      <w:tr w:rsidR="00CD212D"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煤油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60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68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</w:tr>
    </w:tbl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）在实验过程中控制加热时间相同，通过比较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来研究水和煤油吸收热能力的差异。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）在此实验中，如果要使水和煤油的最后温度相同，就要给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加热更长的时间，此时水吸收的热量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（选填“大于”、“小于”或“等于”）煤油吸收的热量。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）实验表明，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（选填“水”或“煤油”）吸热能力强。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）根据实验数据绘制的水和煤油温度随加热时间变化的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所示。据此判断，图中甲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表示的物质是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（选填“水”或“煤油”）。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286000" cy="1504950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0123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</w:pPr>
      <w:r>
        <w:rPr>
          <w:rFonts w:ascii="Times New Roman" w:eastAsia="新宋体" w:hAnsi="Times New Roman" w:hint="eastAsia"/>
          <w:b/>
          <w:szCs w:val="21"/>
        </w:rPr>
        <w:t>三．作图题（共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．根据图所示的电路图，用笔画线代替导线根据下图所示的实际电路，在右面的虚线框内画出电路图。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943350" cy="131445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3142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901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  <w:jc w:val="center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．如图甲所示电路中，有两根导线尚未连接，请用笔画线代替导线补上，补上后要求：</w:t>
      </w:r>
      <w:r>
        <w:rPr>
          <w:rFonts w:ascii="Cambria Math" w:eastAsia="Cambria Math" w:hAnsi="Cambria Math"/>
          <w:szCs w:val="21"/>
        </w:rPr>
        <w:t>①</w:t>
      </w:r>
      <w:proofErr w:type="gramStart"/>
      <w:r>
        <w:rPr>
          <w:rFonts w:ascii="Times New Roman" w:eastAsia="新宋体" w:hAnsi="Times New Roman" w:hint="eastAsia"/>
          <w:szCs w:val="21"/>
        </w:rPr>
        <w:t>电压表测小灯泡</w:t>
      </w:r>
      <w:proofErr w:type="gramEnd"/>
      <w:r>
        <w:rPr>
          <w:rFonts w:ascii="Times New Roman" w:eastAsia="新宋体" w:hAnsi="Times New Roman" w:hint="eastAsia"/>
          <w:szCs w:val="21"/>
        </w:rPr>
        <w:t>两端电压；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，向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端移动滑动变阻器的滑片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，小灯变亮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在图乙中的方框内画出电路图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771900" cy="1581150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6568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427" cy="158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．根据以下要求，设计电路，用笔画线代替导线在图丙中画出相应的实物连接图。（导线不能交叉）要求：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4111625</wp:posOffset>
            </wp:positionH>
            <wp:positionV relativeFrom="paragraph">
              <wp:posOffset>139700</wp:posOffset>
            </wp:positionV>
            <wp:extent cx="2200275" cy="1314450"/>
            <wp:effectExtent l="0" t="0" r="0" b="0"/>
            <wp:wrapSquare wrapText="bothSides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06835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只闭合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都发光；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时，两灯均不发光；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都闭合时，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发光、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不发光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</w:pPr>
      <w:r>
        <w:rPr>
          <w:rFonts w:ascii="Times New Roman" w:eastAsia="新宋体" w:hAnsi="Times New Roman" w:hint="eastAsia"/>
          <w:b/>
          <w:szCs w:val="21"/>
        </w:rPr>
        <w:lastRenderedPageBreak/>
        <w:t>四．实验探究题（共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．下面是小明和小红的“测量滑轮组的机械效率”实验报告，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实验名称：测量滑轮组的机械效率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实验步骤：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）观察弹簧测力计的量程、零刻度线和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所示，测量物体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所受的重力为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所示，实验过程中，拉动弹簧测力计并读出拉力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的数值，用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测出的物体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上升的高度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和弹簧测力计移动的距离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，将数据填入表格。根据表格中的数据，可以知道他们选用的滑轮组是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（选填甲</w:t>
      </w:r>
      <w:proofErr w:type="gramStart"/>
      <w:r>
        <w:rPr>
          <w:rFonts w:ascii="Times New Roman" w:eastAsia="新宋体" w:hAnsi="Times New Roman" w:hint="eastAsia"/>
          <w:szCs w:val="21"/>
        </w:rPr>
        <w:t>”</w:t>
      </w:r>
      <w:proofErr w:type="gramEnd"/>
      <w:r>
        <w:rPr>
          <w:rFonts w:ascii="Times New Roman" w:eastAsia="新宋体" w:hAnsi="Times New Roman" w:hint="eastAsia"/>
          <w:szCs w:val="21"/>
        </w:rPr>
        <w:t>或“乙”）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）仅改变重物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上升的高度，重复上面的实验，记录并计算实验数据实验记录：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0"/>
        <w:gridCol w:w="1746"/>
        <w:gridCol w:w="1746"/>
        <w:gridCol w:w="1746"/>
        <w:gridCol w:w="1746"/>
        <w:gridCol w:w="1746"/>
      </w:tblGrid>
      <w:tr w:rsidR="00CD212D">
        <w:tc>
          <w:tcPr>
            <w:tcW w:w="96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物体重量</w:t>
            </w:r>
            <w:r>
              <w:rPr>
                <w:rFonts w:ascii="Times New Roman" w:eastAsia="新宋体" w:hAnsi="Times New Roman" w:hint="eastAsia"/>
                <w:szCs w:val="21"/>
              </w:rPr>
              <w:t>G/N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物体上升高度</w:t>
            </w:r>
            <w:r>
              <w:rPr>
                <w:rFonts w:ascii="Times New Roman" w:eastAsia="新宋体" w:hAnsi="Times New Roman" w:hint="eastAsia"/>
                <w:szCs w:val="21"/>
              </w:rPr>
              <w:t>h/cm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拉力</w:t>
            </w:r>
            <w:r>
              <w:rPr>
                <w:rFonts w:ascii="Times New Roman" w:eastAsia="新宋体" w:hAnsi="Times New Roman" w:hint="eastAsia"/>
                <w:szCs w:val="21"/>
              </w:rPr>
              <w:t>F/N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弹簧测力计移机动的距离</w:t>
            </w:r>
            <w:r>
              <w:rPr>
                <w:rFonts w:ascii="Times New Roman" w:eastAsia="新宋体" w:hAnsi="Times New Roman" w:hint="eastAsia"/>
                <w:szCs w:val="21"/>
              </w:rPr>
              <w:t>s/cm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机械效率</w:t>
            </w:r>
            <w:r>
              <w:rPr>
                <w:rFonts w:ascii="Cambria Math" w:eastAsia="Cambria Math" w:hAnsi="Cambria Math"/>
                <w:szCs w:val="21"/>
              </w:rPr>
              <w:t>η</w:t>
            </w:r>
          </w:p>
        </w:tc>
      </w:tr>
      <w:tr w:rsidR="00CD212D">
        <w:tc>
          <w:tcPr>
            <w:tcW w:w="96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746" w:type="dxa"/>
            <w:vMerge w:val="restart"/>
          </w:tcPr>
          <w:p w:rsidR="00CD212D" w:rsidRDefault="00CD212D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5.00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1.80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15.00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85.2%</w:t>
            </w:r>
          </w:p>
        </w:tc>
      </w:tr>
      <w:tr w:rsidR="00CD212D">
        <w:tc>
          <w:tcPr>
            <w:tcW w:w="96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746" w:type="dxa"/>
            <w:vMerge/>
          </w:tcPr>
          <w:p w:rsidR="00CD212D" w:rsidRDefault="00CD212D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</w:pP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8.00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1.77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24.00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86.6%</w:t>
            </w:r>
          </w:p>
        </w:tc>
      </w:tr>
      <w:tr w:rsidR="00CD212D">
        <w:tc>
          <w:tcPr>
            <w:tcW w:w="96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746" w:type="dxa"/>
            <w:vMerge/>
          </w:tcPr>
          <w:p w:rsidR="00CD212D" w:rsidRDefault="00CD212D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</w:pP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10.00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1.75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30.00</w:t>
            </w:r>
          </w:p>
        </w:tc>
        <w:tc>
          <w:tcPr>
            <w:tcW w:w="1746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87.6%</w:t>
            </w:r>
          </w:p>
        </w:tc>
      </w:tr>
    </w:tbl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实验结论：滑轮组的机械效率与所提升物体的高度有关。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实验讨论与交流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小明和小红的实验结论：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（选填“科学”或“不科学”），请说明你的理由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小明认为提升的物重会影响该滑轮组的机械效率，建议进一步探究：改变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，重复实验（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）步骤，计算出机械效率进行比较分析。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352675" cy="2514600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802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2514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．小张在</w:t>
      </w:r>
      <w:proofErr w:type="gramStart"/>
      <w:r>
        <w:rPr>
          <w:rFonts w:ascii="Times New Roman" w:eastAsia="新宋体" w:hAnsi="Times New Roman" w:hint="eastAsia"/>
          <w:szCs w:val="21"/>
        </w:rPr>
        <w:t>“伏安法”测小灯泡</w:t>
      </w:r>
      <w:proofErr w:type="gramEnd"/>
      <w:r>
        <w:rPr>
          <w:rFonts w:ascii="Times New Roman" w:eastAsia="新宋体" w:hAnsi="Times New Roman" w:hint="eastAsia"/>
          <w:szCs w:val="21"/>
        </w:rPr>
        <w:t>的电阻实验中，连接了如图甲所示的实物图。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524375" cy="120967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1260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5006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）在连接电路时，开关应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，滑动变阻器滑片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应位于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）测量过程中，某一次的电流值如图乙所示，则电流值是</w:t>
      </w:r>
      <w:r>
        <w:rPr>
          <w:rFonts w:ascii="Times New Roman" w:eastAsia="新宋体" w:hAnsi="Times New Roman" w:hint="eastAsia"/>
          <w:szCs w:val="21"/>
        </w:rPr>
        <w:t>__________A</w:t>
      </w:r>
      <w:r>
        <w:rPr>
          <w:rFonts w:ascii="Times New Roman" w:eastAsia="新宋体" w:hAnsi="Times New Roman" w:hint="eastAsia"/>
          <w:szCs w:val="21"/>
        </w:rPr>
        <w:t>，这时，灯丝突然烧断，则电压表的示数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（选填“变大”“变小”或“不变”），换相同规格的灯泡，重测的数据如表所示，并绘出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如图丙的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所示。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）依据表格中的数据，小张求出小灯泡电阻的平均值，你同意这种做法吗？说出你的理由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</w:t>
      </w:r>
      <w:proofErr w:type="gramStart"/>
      <w:r>
        <w:rPr>
          <w:rFonts w:ascii="Times New Roman" w:eastAsia="新宋体" w:hAnsi="Times New Roman" w:hint="eastAsia"/>
          <w:szCs w:val="21"/>
        </w:rPr>
        <w:t>作出</w:t>
      </w:r>
      <w:proofErr w:type="gramEnd"/>
      <w:r>
        <w:rPr>
          <w:rFonts w:ascii="Times New Roman" w:eastAsia="新宋体" w:hAnsi="Times New Roman" w:hint="eastAsia"/>
          <w:szCs w:val="21"/>
        </w:rPr>
        <w:t>判断并说出理由）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）另外一组同学用相同的器材和电路图也做这实验时，由于接线错误，根据测量的数据绘出的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如图丙的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所示，你认为错误的原因可能是</w:t>
      </w:r>
      <w:r>
        <w:rPr>
          <w:rFonts w:ascii="Times New Roman" w:eastAsia="新宋体" w:hAnsi="Times New Roman" w:hint="eastAsia"/>
          <w:szCs w:val="21"/>
        </w:rPr>
        <w:t>__________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5"/>
        <w:gridCol w:w="1215"/>
        <w:gridCol w:w="1215"/>
        <w:gridCol w:w="1215"/>
        <w:gridCol w:w="1215"/>
        <w:gridCol w:w="1215"/>
        <w:gridCol w:w="1215"/>
      </w:tblGrid>
      <w:tr w:rsidR="00CD212D"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</w:t>
            </w: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 w:hint="eastAsia"/>
                <w:szCs w:val="21"/>
              </w:rPr>
              <w:t>/V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0.5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1.0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1.5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2.0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2.5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3.0 </w:t>
            </w:r>
          </w:p>
        </w:tc>
      </w:tr>
      <w:tr w:rsidR="00CD212D"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</w:t>
            </w: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 w:hint="eastAsia"/>
                <w:szCs w:val="21"/>
              </w:rPr>
              <w:t>/A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0.10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0.16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0.20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0.23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0.25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0.27 </w:t>
            </w:r>
          </w:p>
        </w:tc>
      </w:tr>
      <w:tr w:rsidR="00CD212D"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</w:t>
            </w:r>
            <w:r>
              <w:rPr>
                <w:rFonts w:ascii="Times New Roman" w:eastAsia="新宋体" w:hAnsi="Times New Roman" w:hint="eastAsia"/>
                <w:szCs w:val="21"/>
              </w:rPr>
              <w:t>电阻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5.0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6.3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7.5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8.7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10.0 </w:t>
            </w:r>
          </w:p>
        </w:tc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11.1 </w:t>
            </w:r>
          </w:p>
        </w:tc>
      </w:tr>
      <w:tr w:rsidR="00CD212D">
        <w:tc>
          <w:tcPr>
            <w:tcW w:w="12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 xml:space="preserve"> </w:t>
            </w:r>
            <w:r>
              <w:rPr>
                <w:rFonts w:ascii="Times New Roman" w:eastAsia="新宋体" w:hAnsi="Times New Roman" w:hint="eastAsia"/>
                <w:szCs w:val="21"/>
              </w:rPr>
              <w:t>平均电阻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215" w:type="dxa"/>
            <w:gridSpan w:val="6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 xml:space="preserve"> 8.1</w:t>
            </w:r>
          </w:p>
        </w:tc>
      </w:tr>
    </w:tbl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．在研究“物体动能与质量和速度的关系”实验中，将钢球从某一高度由静止释放，钢球摆到竖直位置时，撞击水平木板上的木块，将木块撞出一段距离。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45"/>
        <w:gridCol w:w="1710"/>
        <w:gridCol w:w="2415"/>
        <w:gridCol w:w="2280"/>
      </w:tblGrid>
      <w:tr w:rsidR="00CD212D">
        <w:tc>
          <w:tcPr>
            <w:tcW w:w="124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钢球质量</w:t>
            </w:r>
            <w:r>
              <w:rPr>
                <w:rFonts w:ascii="Times New Roman" w:eastAsia="新宋体" w:hAnsi="Times New Roman" w:hint="eastAsia"/>
                <w:szCs w:val="21"/>
              </w:rPr>
              <w:t>m/g</w:t>
            </w:r>
          </w:p>
        </w:tc>
        <w:tc>
          <w:tcPr>
            <w:tcW w:w="24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钢球下摆高度</w:t>
            </w:r>
            <w:r>
              <w:rPr>
                <w:rFonts w:ascii="Times New Roman" w:eastAsia="新宋体" w:hAnsi="Times New Roman" w:hint="eastAsia"/>
                <w:szCs w:val="21"/>
              </w:rPr>
              <w:t>h/cm</w:t>
            </w:r>
          </w:p>
        </w:tc>
        <w:tc>
          <w:tcPr>
            <w:tcW w:w="228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木块滑行距离</w:t>
            </w:r>
            <w:r>
              <w:rPr>
                <w:rFonts w:ascii="Times New Roman" w:eastAsia="新宋体" w:hAnsi="Times New Roman" w:hint="eastAsia"/>
                <w:szCs w:val="21"/>
              </w:rPr>
              <w:t>s/cm</w:t>
            </w:r>
          </w:p>
        </w:tc>
      </w:tr>
      <w:tr w:rsidR="00CD212D">
        <w:tc>
          <w:tcPr>
            <w:tcW w:w="124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</w:t>
            </w:r>
          </w:p>
        </w:tc>
        <w:tc>
          <w:tcPr>
            <w:tcW w:w="24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228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35</w:t>
            </w:r>
          </w:p>
        </w:tc>
      </w:tr>
      <w:tr w:rsidR="00CD212D">
        <w:tc>
          <w:tcPr>
            <w:tcW w:w="124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40</w:t>
            </w:r>
          </w:p>
        </w:tc>
        <w:tc>
          <w:tcPr>
            <w:tcW w:w="24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228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65</w:t>
            </w:r>
          </w:p>
        </w:tc>
      </w:tr>
      <w:tr w:rsidR="00CD212D">
        <w:tc>
          <w:tcPr>
            <w:tcW w:w="124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710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60</w:t>
            </w:r>
          </w:p>
        </w:tc>
        <w:tc>
          <w:tcPr>
            <w:tcW w:w="2415" w:type="dxa"/>
          </w:tcPr>
          <w:p w:rsidR="00CD212D" w:rsidRDefault="00441FF8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</w:t>
            </w:r>
          </w:p>
        </w:tc>
        <w:tc>
          <w:tcPr>
            <w:tcW w:w="2280" w:type="dxa"/>
          </w:tcPr>
          <w:p w:rsidR="00CD212D" w:rsidRDefault="00CD212D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12" w:lineRule="auto"/>
              <w:jc w:val="center"/>
            </w:pPr>
          </w:p>
        </w:tc>
      </w:tr>
    </w:tbl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）本实验使钢球获得动能的操作方法是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）从上表数据可以看出，实验中控制了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相同，从而探究动能与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的关系。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次实验时若不考虑能量损失，钢球对木块最多可做</w:t>
      </w:r>
      <w:r>
        <w:rPr>
          <w:rFonts w:ascii="Times New Roman" w:eastAsia="新宋体" w:hAnsi="Times New Roman" w:hint="eastAsia"/>
          <w:szCs w:val="21"/>
        </w:rPr>
        <w:t>__________J</w:t>
      </w:r>
      <w:r>
        <w:rPr>
          <w:rFonts w:ascii="Times New Roman" w:eastAsia="新宋体" w:hAnsi="Times New Roman" w:hint="eastAsia"/>
          <w:szCs w:val="21"/>
        </w:rPr>
        <w:t>的功；第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次实验时，木块被撞后滑出木板无法记录数据，需要重做第三次实验，甲同学建议换用同样较长的木板，乙同学建议换一个较大的木块，丙同学建议降低钢球下摆的高度，你认为应当采用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同学的建议。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）由上述实验数据和现象可得出结论：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124075" cy="1095375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63847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372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5974715</wp:posOffset>
            </wp:positionH>
            <wp:positionV relativeFrom="paragraph">
              <wp:posOffset>129540</wp:posOffset>
            </wp:positionV>
            <wp:extent cx="548005" cy="1548765"/>
            <wp:effectExtent l="0" t="0" r="635" b="5715"/>
            <wp:wrapSquare wrapText="bothSides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39306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005" cy="1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szCs w:val="21"/>
        </w:rPr>
        <w:t>五．计算题（共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．小强用如图所示装置在</w:t>
      </w:r>
      <w:r>
        <w:rPr>
          <w:rFonts w:ascii="Times New Roman" w:eastAsia="新宋体" w:hAnsi="Times New Roman" w:hint="eastAsia"/>
          <w:szCs w:val="21"/>
        </w:rPr>
        <w:t>10s</w:t>
      </w:r>
      <w:r>
        <w:rPr>
          <w:rFonts w:ascii="Times New Roman" w:eastAsia="新宋体" w:hAnsi="Times New Roman" w:hint="eastAsia"/>
          <w:szCs w:val="21"/>
        </w:rPr>
        <w:t>内将重为</w:t>
      </w:r>
      <w:r>
        <w:rPr>
          <w:rFonts w:ascii="Times New Roman" w:eastAsia="新宋体" w:hAnsi="Times New Roman" w:hint="eastAsia"/>
          <w:szCs w:val="21"/>
        </w:rPr>
        <w:t>450N</w:t>
      </w:r>
      <w:r>
        <w:rPr>
          <w:rFonts w:ascii="Times New Roman" w:eastAsia="新宋体" w:hAnsi="Times New Roman" w:hint="eastAsia"/>
          <w:szCs w:val="21"/>
        </w:rPr>
        <w:t>的货物匀速提升</w:t>
      </w:r>
      <w:r>
        <w:rPr>
          <w:rFonts w:ascii="Times New Roman" w:eastAsia="新宋体" w:hAnsi="Times New Roman" w:hint="eastAsia"/>
          <w:szCs w:val="21"/>
        </w:rPr>
        <w:t>2m</w:t>
      </w:r>
      <w:r>
        <w:rPr>
          <w:rFonts w:ascii="Times New Roman" w:eastAsia="新宋体" w:hAnsi="Times New Roman" w:hint="eastAsia"/>
          <w:szCs w:val="21"/>
        </w:rPr>
        <w:t>，此过程中拉力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的功率为</w:t>
      </w:r>
      <w:r>
        <w:rPr>
          <w:rFonts w:ascii="Times New Roman" w:eastAsia="新宋体" w:hAnsi="Times New Roman" w:hint="eastAsia"/>
          <w:szCs w:val="21"/>
        </w:rPr>
        <w:t>120W</w:t>
      </w:r>
      <w:r>
        <w:rPr>
          <w:rFonts w:ascii="Times New Roman" w:eastAsia="新宋体" w:hAnsi="Times New Roman" w:hint="eastAsia"/>
          <w:szCs w:val="21"/>
        </w:rPr>
        <w:t>。求：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）提升装置所做的有用功；（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做的功；（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）该滑轮组的机械效率。</w:t>
      </w:r>
    </w:p>
    <w:p w:rsidR="00CD212D" w:rsidRDefault="00CD212D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rPr>
          <w:rFonts w:ascii="Times New Roman" w:eastAsia="新宋体" w:hAnsi="Times New Roman"/>
          <w:szCs w:val="21"/>
        </w:rPr>
      </w:pPr>
    </w:p>
    <w:p w:rsidR="00CD212D" w:rsidRDefault="00CD212D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rPr>
          <w:rFonts w:ascii="Times New Roman" w:eastAsia="新宋体" w:hAnsi="Times New Roman"/>
          <w:szCs w:val="21"/>
        </w:rPr>
      </w:pPr>
    </w:p>
    <w:p w:rsidR="00CD212D" w:rsidRDefault="00CD212D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</w:pP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23</w:t>
      </w:r>
      <w:r>
        <w:rPr>
          <w:rFonts w:ascii="Times New Roman" w:eastAsia="新宋体" w:hAnsi="Times New Roman" w:hint="eastAsia"/>
          <w:szCs w:val="21"/>
        </w:rPr>
        <w:t>．如图所示电路，电源电压恒为</w:t>
      </w:r>
      <w:r>
        <w:rPr>
          <w:rFonts w:ascii="Times New Roman" w:eastAsia="新宋体" w:hAnsi="Times New Roman" w:hint="eastAsia"/>
          <w:szCs w:val="21"/>
        </w:rPr>
        <w:t>8V</w:t>
      </w:r>
      <w:r>
        <w:rPr>
          <w:rFonts w:ascii="Times New Roman" w:eastAsia="新宋体" w:hAnsi="Times New Roman" w:hint="eastAsia"/>
          <w:szCs w:val="21"/>
        </w:rPr>
        <w:t>，小灯泡标有</w:t>
      </w:r>
      <w:proofErr w:type="gramStart"/>
      <w:r>
        <w:rPr>
          <w:rFonts w:ascii="Times New Roman" w:eastAsia="新宋体" w:hAnsi="Times New Roman" w:hint="eastAsia"/>
          <w:szCs w:val="21"/>
        </w:rPr>
        <w:t>“</w:t>
      </w:r>
      <w:proofErr w:type="gramEnd"/>
      <w:r>
        <w:rPr>
          <w:rFonts w:ascii="Times New Roman" w:eastAsia="新宋体" w:hAnsi="Times New Roman" w:hint="eastAsia"/>
          <w:szCs w:val="21"/>
        </w:rPr>
        <w:t>6V 3W</w:t>
      </w:r>
      <w:r>
        <w:rPr>
          <w:rFonts w:ascii="Times New Roman" w:eastAsia="新宋体" w:hAnsi="Times New Roman" w:hint="eastAsia"/>
          <w:szCs w:val="21"/>
        </w:rPr>
        <w:t>“字样。若不考虑温度对灯泡电阻的影响，闭合开关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，求：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4931410</wp:posOffset>
            </wp:positionH>
            <wp:positionV relativeFrom="paragraph">
              <wp:posOffset>48260</wp:posOffset>
            </wp:positionV>
            <wp:extent cx="1409700" cy="1181100"/>
            <wp:effectExtent l="0" t="0" r="0" b="0"/>
            <wp:wrapSquare wrapText="bothSides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61217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）小灯泡的额定电流；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）小灯泡正常发光时，滑动变阻器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接入电路的阻值。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）移动滑动变阻器的滑片，当电压表示数为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时，小灯泡的实际功率。</w:t>
      </w:r>
    </w:p>
    <w:p w:rsidR="00CD212D" w:rsidRDefault="00CD212D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rPr>
          <w:rFonts w:ascii="Times New Roman" w:eastAsia="新宋体" w:hAnsi="Times New Roman"/>
          <w:szCs w:val="21"/>
        </w:rPr>
      </w:pPr>
    </w:p>
    <w:p w:rsidR="00CD212D" w:rsidRDefault="00CD212D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rPr>
          <w:rFonts w:ascii="Times New Roman" w:eastAsia="新宋体" w:hAnsi="Times New Roman"/>
          <w:szCs w:val="21"/>
        </w:rPr>
      </w:pPr>
    </w:p>
    <w:p w:rsidR="00CD212D" w:rsidRDefault="00CD212D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rPr>
          <w:rFonts w:ascii="Times New Roman" w:eastAsia="新宋体" w:hAnsi="Times New Roman"/>
          <w:szCs w:val="21"/>
        </w:rPr>
      </w:pP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</w:pPr>
      <w:r>
        <w:rPr>
          <w:rFonts w:ascii="Times New Roman" w:eastAsia="新宋体" w:hAnsi="Times New Roman" w:hint="eastAsia"/>
          <w:b/>
          <w:szCs w:val="21"/>
        </w:rPr>
        <w:t>六．解答题（共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．阅读短文，回答下列问题：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  <w:szCs w:val="21"/>
        </w:rPr>
        <w:t>空气的动力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200" w:firstLine="420"/>
      </w:pPr>
      <w:r>
        <w:rPr>
          <w:rFonts w:ascii="Times New Roman" w:eastAsia="新宋体" w:hAnsi="Times New Roman" w:hint="eastAsia"/>
          <w:szCs w:val="21"/>
        </w:rPr>
        <w:t>空气动力是指空气与物体做相对运动</w:t>
      </w:r>
      <w:proofErr w:type="gramStart"/>
      <w:r>
        <w:rPr>
          <w:rFonts w:ascii="Times New Roman" w:eastAsia="新宋体" w:hAnsi="Times New Roman" w:hint="eastAsia"/>
          <w:szCs w:val="21"/>
        </w:rPr>
        <w:t>时作用</w:t>
      </w:r>
      <w:proofErr w:type="gramEnd"/>
      <w:r>
        <w:rPr>
          <w:rFonts w:ascii="Times New Roman" w:eastAsia="新宋体" w:hAnsi="Times New Roman" w:hint="eastAsia"/>
          <w:szCs w:val="21"/>
        </w:rPr>
        <w:t>在物体上的力，简称气动力。当我们快速地松开鼓起来的气球时，气球会“嗖”的一下子出去了，这时气球获得了气动力。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200" w:firstLine="420"/>
      </w:pPr>
      <w:r>
        <w:rPr>
          <w:rFonts w:ascii="Times New Roman" w:eastAsia="新宋体" w:hAnsi="Times New Roman" w:hint="eastAsia"/>
          <w:szCs w:val="21"/>
        </w:rPr>
        <w:t>经过长时间探索，人们已经成功制造出多种使用压缩空气为动力，推动叶片或者活塞运动的发动机，即叶片式、活塞式空气发动机。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200" w:firstLine="420"/>
      </w:pPr>
      <w:r>
        <w:rPr>
          <w:rFonts w:ascii="Times New Roman" w:eastAsia="新宋体" w:hAnsi="Times New Roman" w:hint="eastAsia"/>
          <w:szCs w:val="21"/>
        </w:rPr>
        <w:t>如图是某新型的以空气发动机为动力的汽车。它共有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个压缩空气缸，总容量为</w:t>
      </w:r>
      <w:r>
        <w:rPr>
          <w:rFonts w:ascii="Times New Roman" w:eastAsia="新宋体" w:hAnsi="Times New Roman" w:hint="eastAsia"/>
          <w:szCs w:val="21"/>
        </w:rPr>
        <w:t>90L</w:t>
      </w:r>
      <w:r>
        <w:rPr>
          <w:rFonts w:ascii="Times New Roman" w:eastAsia="新宋体" w:hAnsi="Times New Roman" w:hint="eastAsia"/>
          <w:szCs w:val="21"/>
        </w:rPr>
        <w:t>，可储存标准大气压下</w:t>
      </w:r>
      <w:r>
        <w:rPr>
          <w:rFonts w:ascii="Times New Roman" w:eastAsia="新宋体" w:hAnsi="Times New Roman" w:hint="eastAsia"/>
          <w:szCs w:val="21"/>
        </w:rPr>
        <w:t>90m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的空气，其设计最高速度可达</w:t>
      </w:r>
      <w:r>
        <w:rPr>
          <w:rFonts w:ascii="Times New Roman" w:eastAsia="新宋体" w:hAnsi="Times New Roman" w:hint="eastAsia"/>
          <w:szCs w:val="21"/>
        </w:rPr>
        <w:t>154km/h</w:t>
      </w:r>
      <w:r>
        <w:rPr>
          <w:rFonts w:ascii="Times New Roman" w:eastAsia="新宋体" w:hAnsi="Times New Roman" w:hint="eastAsia"/>
          <w:szCs w:val="21"/>
        </w:rPr>
        <w:t>，平均每加一次气能行驶</w:t>
      </w:r>
      <w:r>
        <w:rPr>
          <w:rFonts w:ascii="Times New Roman" w:eastAsia="新宋体" w:hAnsi="Times New Roman" w:hint="eastAsia"/>
          <w:szCs w:val="21"/>
        </w:rPr>
        <w:t>200km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 w:hint="eastAsia"/>
          <w:szCs w:val="21"/>
        </w:rPr>
        <w:t>10h</w:t>
      </w:r>
      <w:r>
        <w:rPr>
          <w:rFonts w:ascii="Times New Roman" w:eastAsia="新宋体" w:hAnsi="Times New Roman" w:hint="eastAsia"/>
          <w:szCs w:val="21"/>
        </w:rPr>
        <w:t>。由于空气发动机不直接使用燃料，因而具有体积小、结构简单、维修成本低、操控方便、“零”排放的优点。即使因为技术不成熟导致某些缺点，在科学界引起不小的争议，但这项技术仍然具有广阔的发展空间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根据上述材料，回答下列问题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）压缩空气动力汽车最理想的加</w:t>
      </w:r>
      <w:proofErr w:type="gramStart"/>
      <w:r>
        <w:rPr>
          <w:rFonts w:ascii="Times New Roman" w:eastAsia="新宋体" w:hAnsi="Times New Roman" w:hint="eastAsia"/>
          <w:szCs w:val="21"/>
        </w:rPr>
        <w:t>气工具</w:t>
      </w:r>
      <w:proofErr w:type="gramEnd"/>
      <w:r>
        <w:rPr>
          <w:rFonts w:ascii="Times New Roman" w:eastAsia="新宋体" w:hAnsi="Times New Roman" w:hint="eastAsia"/>
          <w:szCs w:val="21"/>
        </w:rPr>
        <w:t>应是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（选填“内燃机”“电动机”或“蒸汽机”）提供动力的；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）空气发动机是利用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能做功的，空气发动机获得动力时与四冲程汽油机的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冲程工作过程相似；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100" w:firstLine="210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．吸气</w:t>
      </w:r>
      <w:r>
        <w:rPr>
          <w:rFonts w:ascii="Times New Roman" w:eastAsia="新宋体" w:hAnsi="Times New Roman" w:hint="eastAsia"/>
          <w:szCs w:val="21"/>
        </w:rPr>
        <w:tab/>
        <w:t>B</w:t>
      </w:r>
      <w:r>
        <w:rPr>
          <w:rFonts w:ascii="Times New Roman" w:eastAsia="新宋体" w:hAnsi="Times New Roman" w:hint="eastAsia"/>
          <w:szCs w:val="21"/>
        </w:rPr>
        <w:t>．压缩</w:t>
      </w:r>
      <w:r>
        <w:rPr>
          <w:rFonts w:eastAsia="新宋体" w:hint="eastAsia"/>
        </w:rP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．做功</w:t>
      </w:r>
      <w:r>
        <w:rPr>
          <w:rFonts w:eastAsia="新宋体" w:hint="eastAsia"/>
        </w:rP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．排气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）分析上文，下面说法正确的有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；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100" w:firstLine="210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．松开鼓起来的气球时，气球飞出去，这是因为物体受到惯性的作用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100" w:firstLine="210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．空气动力汽车工作时将内能转化为机械能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100" w:firstLine="210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．以空气发动机为动力的汽车，靠气缸内空气燃烧产生能量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100" w:firstLine="210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．空气动力汽车工作时不会有能量的损失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）资料表明，空气发动机排出的尾气温度低于周围空气的温度，对于产生此现象的原因，请你提出一条合理的解释：</w:t>
      </w:r>
      <w:r>
        <w:rPr>
          <w:rFonts w:ascii="Times New Roman" w:eastAsia="新宋体" w:hAnsi="Times New Roman" w:hint="eastAsia"/>
          <w:szCs w:val="21"/>
        </w:rPr>
        <w:t>________________________________________.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19225" cy="1162050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19928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．阅读短文，回答问题：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  <w:szCs w:val="21"/>
        </w:rPr>
        <w:t>新型发热材料──PTC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200" w:firstLine="420"/>
      </w:pP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是一种新型的半导体陶瓷材料，它以钛酸钡为主，渗入多种物质后加工而成，目前家用的陶瓷暖风器、陶瓷电热水壶、固体电热灭蚊器等就是用这种材料做成的。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 w:firstLineChars="200" w:firstLine="420"/>
      </w:pP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有一个根据需要设定的温度，低于这个温度时，其电阻值随温度的升高而减小，高于这个温度时，电阻值则随温度的升高而增大，我们把这个设定的温度叫“居里点温度”。用</w:t>
      </w: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材料制成的电热器具有发热、控温双重功效，应用十分广泛。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）、家用固体电热灭蚊器就使用了</w:t>
      </w: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陶瓷电热元件，如图（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）为其电阻随温度变化的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，由图可知，该</w:t>
      </w: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材料的居里点温度为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℃。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）、家用固体电热灭蚊器工作时的温度基本恒定在</w:t>
      </w:r>
      <w:r>
        <w:rPr>
          <w:rFonts w:ascii="Times New Roman" w:eastAsia="新宋体" w:hAnsi="Times New Roman" w:hint="eastAsia"/>
          <w:szCs w:val="21"/>
        </w:rPr>
        <w:t>165</w:t>
      </w:r>
      <w:r>
        <w:rPr>
          <w:rFonts w:ascii="Times New Roman" w:eastAsia="新宋体" w:hAnsi="Times New Roman" w:hint="eastAsia"/>
          <w:szCs w:val="21"/>
        </w:rPr>
        <w:t>℃左右，若它的温度高于</w:t>
      </w:r>
      <w:r>
        <w:rPr>
          <w:rFonts w:ascii="Times New Roman" w:eastAsia="新宋体" w:hAnsi="Times New Roman" w:hint="eastAsia"/>
          <w:szCs w:val="21"/>
        </w:rPr>
        <w:t>165</w:t>
      </w:r>
      <w:r>
        <w:rPr>
          <w:rFonts w:ascii="Times New Roman" w:eastAsia="新宋体" w:hAnsi="Times New Roman" w:hint="eastAsia"/>
          <w:szCs w:val="21"/>
        </w:rPr>
        <w:t>℃时，电阻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（填“变大”、“变小”或“不变”），功率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（填“变大”、“变小”或“不变”），使其温度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（填“升高”、“降低”或“不变”）；反之，也能自动调节。因此用</w:t>
      </w: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材料制成的电热器具有自动调节的功能。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）、如图（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）所示的陶瓷电热水壶就使用了这种材料。它的发热效率较高，</w:t>
      </w: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有一个人为设定的温度。它的工作电路如图（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）所示，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是定值电阻，其阻值不受温度的影响。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szCs w:val="21"/>
        </w:rPr>
        <w:t>PTC</w:t>
      </w:r>
      <w:r>
        <w:rPr>
          <w:rFonts w:ascii="Times New Roman" w:eastAsia="新宋体" w:hAnsi="Times New Roman" w:hint="eastAsia"/>
          <w:szCs w:val="21"/>
        </w:rPr>
        <w:t>的电阻，它的电阻值与温</w:t>
      </w:r>
      <w:r>
        <w:rPr>
          <w:rFonts w:ascii="Times New Roman" w:eastAsia="新宋体" w:hAnsi="Times New Roman" w:hint="eastAsia"/>
          <w:szCs w:val="21"/>
        </w:rPr>
        <w:lastRenderedPageBreak/>
        <w:t>度的关系如图（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）所示。该电热水壶在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设定温度（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℃）状态工作时，电路消耗的总功率</w:t>
      </w:r>
      <w:r>
        <w:rPr>
          <w:rFonts w:ascii="Times New Roman" w:eastAsia="新宋体" w:hAnsi="Times New Roman" w:hint="eastAsia"/>
          <w:szCs w:val="21"/>
        </w:rPr>
        <w:t>1100W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944110" cy="1162050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99456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4165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12D" w:rsidRDefault="00441FF8"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则当在设定温度状态工作时，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Times New Roman" w:eastAsia="新宋体" w:hAnsi="Times New Roman" w:hint="eastAsia"/>
          <w:szCs w:val="21"/>
        </w:rPr>
        <w:t>联，连入电路的电阻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__________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CD212D" w:rsidRDefault="00441FF8">
      <w:pPr>
        <w:widowControl/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</w:pPr>
      <w:r>
        <w:rPr>
          <w:rFonts w:ascii="Times New Roman" w:eastAsia="新宋体" w:hAnsi="Times New Roman" w:hint="eastAsia"/>
          <w:color w:val="FFFFFF"/>
          <w:sz w:val="1"/>
          <w:szCs w:val="1"/>
        </w:rPr>
        <w:t>日期：</w:t>
      </w:r>
      <w:r>
        <w:rPr>
          <w:rFonts w:ascii="Times New Roman" w:eastAsia="新宋体" w:hAnsi="Times New Roman" w:hint="eastAsia"/>
          <w:color w:val="FFFFFF"/>
          <w:sz w:val="1"/>
          <w:szCs w:val="1"/>
        </w:rPr>
        <w:t>2020/1/14 15:04:04</w:t>
      </w:r>
      <w:r>
        <w:rPr>
          <w:rFonts w:ascii="Times New Roman" w:eastAsia="新宋体" w:hAnsi="Times New Roman" w:hint="eastAsia"/>
          <w:color w:val="FFFFFF"/>
          <w:sz w:val="1"/>
          <w:szCs w:val="1"/>
        </w:rPr>
        <w:t>；用户：</w:t>
      </w:r>
      <w:r>
        <w:rPr>
          <w:rFonts w:ascii="Times New Roman" w:eastAsia="新宋体" w:hAnsi="Times New Roman" w:hint="eastAsia"/>
          <w:color w:val="FFFFFF"/>
          <w:sz w:val="1"/>
          <w:szCs w:val="1"/>
        </w:rPr>
        <w:t>15015321409</w:t>
      </w:r>
      <w:r>
        <w:rPr>
          <w:rFonts w:ascii="Times New Roman" w:eastAsia="新宋体" w:hAnsi="Times New Roman" w:hint="eastAsia"/>
          <w:color w:val="FFFFFF"/>
          <w:sz w:val="1"/>
          <w:szCs w:val="1"/>
        </w:rPr>
        <w:t>；邮箱：</w:t>
      </w:r>
      <w:r>
        <w:rPr>
          <w:rFonts w:ascii="Times New Roman" w:eastAsia="新宋体" w:hAnsi="Times New Roman" w:hint="eastAsia"/>
          <w:color w:val="FFFFFF"/>
          <w:sz w:val="1"/>
          <w:szCs w:val="1"/>
        </w:rPr>
        <w:t>15015321409</w:t>
      </w:r>
      <w:r>
        <w:rPr>
          <w:rFonts w:ascii="Times New Roman" w:eastAsia="新宋体" w:hAnsi="Times New Roman" w:hint="eastAsia"/>
          <w:color w:val="FFFFFF"/>
          <w:sz w:val="1"/>
          <w:szCs w:val="1"/>
        </w:rPr>
        <w:t>；学号：</w:t>
      </w:r>
      <w:r>
        <w:rPr>
          <w:rFonts w:ascii="Times New Roman" w:eastAsia="新宋体" w:hAnsi="Times New Roman" w:hint="eastAsia"/>
          <w:color w:val="FFFFFF"/>
          <w:sz w:val="1"/>
          <w:szCs w:val="1"/>
        </w:rPr>
        <w:t>22357340</w:t>
      </w:r>
    </w:p>
    <w:sectPr w:rsidR="00CD212D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23757" w:h="16783" w:orient="landscape"/>
      <w:pgMar w:top="1080" w:right="1440" w:bottom="1080" w:left="1440" w:header="851" w:footer="992" w:gutter="0"/>
      <w:pgNumType w:chapStyle="5" w:chapSep="colon"/>
      <w:cols w:num="2" w:space="708" w:equalWidth="0">
        <w:col w:w="10226" w:space="425"/>
        <w:col w:w="1022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42" w:rsidRDefault="00F54E42">
      <w:pPr>
        <w:spacing w:after="0" w:line="240" w:lineRule="auto"/>
      </w:pPr>
      <w:r>
        <w:separator/>
      </w:r>
    </w:p>
  </w:endnote>
  <w:endnote w:type="continuationSeparator" w:id="0">
    <w:p w:rsidR="00F54E42" w:rsidRDefault="00F54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2D" w:rsidRDefault="00CD21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2D" w:rsidRDefault="00441FF8">
    <w:pPr>
      <w:pStyle w:val="a5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F09B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F09B0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CD212D" w:rsidRDefault="00CD21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2D" w:rsidRDefault="00CD21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42" w:rsidRDefault="00F54E42">
      <w:pPr>
        <w:spacing w:after="0" w:line="240" w:lineRule="auto"/>
      </w:pPr>
      <w:r>
        <w:separator/>
      </w:r>
    </w:p>
  </w:footnote>
  <w:footnote w:type="continuationSeparator" w:id="0">
    <w:p w:rsidR="00F54E42" w:rsidRDefault="00F54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2D" w:rsidRDefault="00CD212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2D" w:rsidRDefault="00CD212D">
    <w:pPr>
      <w:pStyle w:val="a6"/>
      <w:pBdr>
        <w:bottom w:val="none" w:sz="0" w:space="0" w:color="auto"/>
      </w:pBdr>
      <w:tabs>
        <w:tab w:val="clear" w:pos="4153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2D" w:rsidRDefault="00CD21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C594A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964"/>
    <w:rsid w:val="00441FF8"/>
    <w:rsid w:val="00496F35"/>
    <w:rsid w:val="004C5D00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6A5C90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09B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12CE3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67541"/>
    <w:rsid w:val="00BB63FE"/>
    <w:rsid w:val="00BD36DE"/>
    <w:rsid w:val="00C41F09"/>
    <w:rsid w:val="00CA4519"/>
    <w:rsid w:val="00CC12A9"/>
    <w:rsid w:val="00CD212D"/>
    <w:rsid w:val="00CE1AA8"/>
    <w:rsid w:val="00D04724"/>
    <w:rsid w:val="00D07D40"/>
    <w:rsid w:val="00D443F7"/>
    <w:rsid w:val="00D7554B"/>
    <w:rsid w:val="00D97DBC"/>
    <w:rsid w:val="00DC38EC"/>
    <w:rsid w:val="00DD0C5A"/>
    <w:rsid w:val="00E9089D"/>
    <w:rsid w:val="00F02182"/>
    <w:rsid w:val="00F54E42"/>
    <w:rsid w:val="00F809D3"/>
    <w:rsid w:val="00F844B5"/>
    <w:rsid w:val="00F84A4A"/>
    <w:rsid w:val="00FD376B"/>
    <w:rsid w:val="7C0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9">
    <w:name w:val="No Spacing"/>
    <w:link w:val="Char3"/>
    <w:uiPriority w:val="1"/>
    <w:qFormat/>
    <w:rPr>
      <w:sz w:val="22"/>
      <w:szCs w:val="22"/>
      <w:lang w:eastAsia="zh-CN"/>
    </w:rPr>
  </w:style>
  <w:style w:type="character" w:customStyle="1" w:styleId="Char3">
    <w:name w:val="无间隔 Char"/>
    <w:basedOn w:val="a0"/>
    <w:link w:val="a9"/>
    <w:uiPriority w:val="1"/>
    <w:rPr>
      <w:kern w:val="0"/>
      <w:sz w:val="22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Char">
    <w:name w:val="日期 Char"/>
    <w:basedOn w:val="a0"/>
    <w:link w:val="a3"/>
    <w:uiPriority w:val="99"/>
    <w:semiHidden/>
  </w:style>
  <w:style w:type="paragraph" w:customStyle="1" w:styleId="Style16">
    <w:name w:val="_Style 16"/>
    <w:rPr>
      <w:rFonts w:ascii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9">
    <w:name w:val="No Spacing"/>
    <w:link w:val="Char3"/>
    <w:uiPriority w:val="1"/>
    <w:qFormat/>
    <w:rPr>
      <w:sz w:val="22"/>
      <w:szCs w:val="22"/>
      <w:lang w:eastAsia="zh-CN"/>
    </w:rPr>
  </w:style>
  <w:style w:type="character" w:customStyle="1" w:styleId="Char3">
    <w:name w:val="无间隔 Char"/>
    <w:basedOn w:val="a0"/>
    <w:link w:val="a9"/>
    <w:uiPriority w:val="1"/>
    <w:rPr>
      <w:kern w:val="0"/>
      <w:sz w:val="22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Char">
    <w:name w:val="日期 Char"/>
    <w:basedOn w:val="a0"/>
    <w:link w:val="a3"/>
    <w:uiPriority w:val="99"/>
    <w:semiHidden/>
  </w:style>
  <w:style w:type="paragraph" w:customStyle="1" w:styleId="Style16">
    <w:name w:val="_Style 16"/>
    <w:rPr>
      <w:rFonts w:ascii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5187C0-8A32-498D-934E-C1217A31E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853</Words>
  <Characters>4867</Characters>
  <Application>Microsoft Office Word</Application>
  <DocSecurity>0</DocSecurity>
  <Lines>40</Lines>
  <Paragraphs>11</Paragraphs>
  <ScaleCrop>false</ScaleCrop>
  <Company>菁优网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2019-2020东莞物理期末</dc:title>
  <dc:creator>©2010-2020 jyeoo.com</dc:creator>
  <cp:keywords>jyeoo,菁优网</cp:keywords>
  <cp:lastModifiedBy>User</cp:lastModifiedBy>
  <cp:revision>8</cp:revision>
  <cp:lastPrinted>2020-01-14T15:04:00Z</cp:lastPrinted>
  <dcterms:created xsi:type="dcterms:W3CDTF">2020-01-14T07:04:00Z</dcterms:created>
  <dcterms:modified xsi:type="dcterms:W3CDTF">2020-01-22T03:02:00Z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